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52B3" w:rsidRPr="00D643C8" w:rsidRDefault="003D160F">
      <w:pPr>
        <w:rPr>
          <w:b/>
          <w:color w:val="1F4E79" w:themeColor="accent1" w:themeShade="80"/>
          <w:sz w:val="28"/>
          <w:szCs w:val="28"/>
        </w:rPr>
      </w:pPr>
      <w:r w:rsidRPr="00D643C8">
        <w:rPr>
          <w:b/>
          <w:color w:val="FF0000"/>
          <w:sz w:val="28"/>
          <w:szCs w:val="28"/>
        </w:rPr>
        <w:t>Programma</w:t>
      </w:r>
      <w:r w:rsidR="004452B3" w:rsidRPr="00D643C8">
        <w:rPr>
          <w:b/>
          <w:color w:val="1F4E79" w:themeColor="accent1" w:themeShade="80"/>
          <w:sz w:val="28"/>
          <w:szCs w:val="28"/>
        </w:rPr>
        <w:t xml:space="preserve"> </w:t>
      </w:r>
      <w:r w:rsidR="004452B3" w:rsidRPr="00D643C8">
        <w:rPr>
          <w:b/>
          <w:color w:val="0070C0"/>
          <w:sz w:val="28"/>
          <w:szCs w:val="28"/>
        </w:rPr>
        <w:t>didattico</w:t>
      </w:r>
      <w:r w:rsidRPr="00D643C8">
        <w:rPr>
          <w:b/>
          <w:color w:val="0070C0"/>
          <w:sz w:val="28"/>
          <w:szCs w:val="28"/>
        </w:rPr>
        <w:t xml:space="preserve"> </w:t>
      </w:r>
      <w:r w:rsidR="00EB332F" w:rsidRPr="00D643C8">
        <w:rPr>
          <w:b/>
          <w:color w:val="0070C0"/>
          <w:sz w:val="28"/>
          <w:szCs w:val="28"/>
        </w:rPr>
        <w:t xml:space="preserve">del Biennio </w:t>
      </w:r>
      <w:r w:rsidR="00EB332F" w:rsidRPr="00D643C8">
        <w:rPr>
          <w:b/>
          <w:color w:val="767171" w:themeColor="background2" w:themeShade="80"/>
          <w:sz w:val="28"/>
          <w:szCs w:val="28"/>
        </w:rPr>
        <w:t xml:space="preserve">specialistico </w:t>
      </w:r>
      <w:r w:rsidR="00EB332F" w:rsidRPr="00D643C8">
        <w:rPr>
          <w:b/>
          <w:color w:val="538135" w:themeColor="accent6" w:themeShade="BF"/>
          <w:sz w:val="28"/>
          <w:szCs w:val="28"/>
        </w:rPr>
        <w:t xml:space="preserve">di II livello </w:t>
      </w:r>
      <w:r w:rsidRPr="00D643C8">
        <w:rPr>
          <w:b/>
          <w:color w:val="7030A0"/>
          <w:sz w:val="28"/>
          <w:szCs w:val="28"/>
        </w:rPr>
        <w:t xml:space="preserve">di Decorazione </w:t>
      </w:r>
    </w:p>
    <w:p w:rsidR="0045316F" w:rsidRPr="00546544" w:rsidRDefault="003D160F">
      <w:pPr>
        <w:rPr>
          <w:b/>
          <w:color w:val="1F4E79" w:themeColor="accent1" w:themeShade="80"/>
          <w:sz w:val="28"/>
          <w:szCs w:val="28"/>
        </w:rPr>
      </w:pPr>
      <w:r w:rsidRPr="00546544">
        <w:rPr>
          <w:b/>
          <w:color w:val="1F4E79" w:themeColor="accent1" w:themeShade="80"/>
          <w:sz w:val="28"/>
          <w:szCs w:val="28"/>
        </w:rPr>
        <w:t>2020-2021</w:t>
      </w:r>
    </w:p>
    <w:p w:rsidR="0062330D" w:rsidRPr="00546544" w:rsidRDefault="0062330D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>Prof. Marco Brandizzi</w:t>
      </w:r>
    </w:p>
    <w:p w:rsidR="001A6DDC" w:rsidRDefault="001A6DDC">
      <w:pPr>
        <w:rPr>
          <w:color w:val="D0CECE" w:themeColor="background2" w:themeShade="E6"/>
          <w:sz w:val="28"/>
          <w:szCs w:val="28"/>
        </w:rPr>
      </w:pPr>
    </w:p>
    <w:p w:rsidR="001A6DDC" w:rsidRPr="00546544" w:rsidRDefault="001A6DDC">
      <w:pPr>
        <w:rPr>
          <w:b/>
          <w:color w:val="1F4E79" w:themeColor="accent1" w:themeShade="80"/>
          <w:sz w:val="28"/>
          <w:szCs w:val="28"/>
        </w:rPr>
      </w:pPr>
      <w:r w:rsidRPr="00546544">
        <w:rPr>
          <w:b/>
          <w:color w:val="1F4E79" w:themeColor="accent1" w:themeShade="80"/>
          <w:sz w:val="28"/>
          <w:szCs w:val="28"/>
        </w:rPr>
        <w:t>Premessa</w:t>
      </w:r>
    </w:p>
    <w:p w:rsidR="00C61EC0" w:rsidRPr="00546544" w:rsidRDefault="00C61EC0">
      <w:pPr>
        <w:rPr>
          <w:b/>
          <w:color w:val="1F4E79" w:themeColor="accent1" w:themeShade="80"/>
          <w:sz w:val="28"/>
          <w:szCs w:val="28"/>
        </w:rPr>
      </w:pPr>
    </w:p>
    <w:p w:rsidR="005478D7" w:rsidRPr="00546544" w:rsidRDefault="005478D7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>Care studentesse,</w:t>
      </w:r>
      <w:r w:rsidR="00C61EC0" w:rsidRPr="00546544">
        <w:rPr>
          <w:i/>
          <w:color w:val="1F4E79" w:themeColor="accent1" w:themeShade="80"/>
          <w:sz w:val="28"/>
          <w:szCs w:val="28"/>
        </w:rPr>
        <w:t xml:space="preserve"> </w:t>
      </w:r>
      <w:r w:rsidRPr="00546544">
        <w:rPr>
          <w:i/>
          <w:color w:val="1F4E79" w:themeColor="accent1" w:themeShade="80"/>
          <w:sz w:val="28"/>
          <w:szCs w:val="28"/>
        </w:rPr>
        <w:t>cari studenti,</w:t>
      </w:r>
    </w:p>
    <w:p w:rsidR="00C61EC0" w:rsidRPr="00546544" w:rsidRDefault="00A1616E">
      <w:pPr>
        <w:rPr>
          <w:b/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 xml:space="preserve">vi </w:t>
      </w:r>
      <w:r w:rsidR="00C61EC0" w:rsidRPr="00546544">
        <w:rPr>
          <w:i/>
          <w:color w:val="1F4E79" w:themeColor="accent1" w:themeShade="80"/>
          <w:sz w:val="28"/>
          <w:szCs w:val="28"/>
        </w:rPr>
        <w:t>presento il mio progr</w:t>
      </w:r>
      <w:r w:rsidR="00066776" w:rsidRPr="00546544">
        <w:rPr>
          <w:i/>
          <w:color w:val="1F4E79" w:themeColor="accent1" w:themeShade="80"/>
          <w:sz w:val="28"/>
          <w:szCs w:val="28"/>
        </w:rPr>
        <w:t>amma ponendovi (</w:t>
      </w:r>
      <w:r w:rsidR="00AD43E1" w:rsidRPr="00546544">
        <w:rPr>
          <w:i/>
          <w:color w:val="1F4E79" w:themeColor="accent1" w:themeShade="80"/>
          <w:sz w:val="28"/>
          <w:szCs w:val="28"/>
        </w:rPr>
        <w:t xml:space="preserve">come penso </w:t>
      </w:r>
      <w:r w:rsidR="00066776" w:rsidRPr="00546544">
        <w:rPr>
          <w:i/>
          <w:color w:val="1F4E79" w:themeColor="accent1" w:themeShade="80"/>
          <w:sz w:val="28"/>
          <w:szCs w:val="28"/>
        </w:rPr>
        <w:t xml:space="preserve">farete </w:t>
      </w:r>
      <w:r w:rsidR="001A6DDC" w:rsidRPr="00546544">
        <w:rPr>
          <w:i/>
          <w:color w:val="1F4E79" w:themeColor="accent1" w:themeShade="80"/>
          <w:sz w:val="28"/>
          <w:szCs w:val="28"/>
        </w:rPr>
        <w:t xml:space="preserve">con </w:t>
      </w:r>
      <w:r w:rsidR="00AD43E1" w:rsidRPr="00546544">
        <w:rPr>
          <w:i/>
          <w:color w:val="1F4E79" w:themeColor="accent1" w:themeShade="80"/>
          <w:sz w:val="28"/>
          <w:szCs w:val="28"/>
        </w:rPr>
        <w:t>voi stessi</w:t>
      </w:r>
      <w:r w:rsidR="00066776" w:rsidRPr="00546544">
        <w:rPr>
          <w:i/>
          <w:color w:val="1F4E79" w:themeColor="accent1" w:themeShade="80"/>
          <w:sz w:val="28"/>
          <w:szCs w:val="28"/>
        </w:rPr>
        <w:t>)</w:t>
      </w:r>
      <w:r w:rsidR="008B105C" w:rsidRPr="00546544">
        <w:rPr>
          <w:i/>
          <w:color w:val="1F4E79" w:themeColor="accent1" w:themeShade="80"/>
          <w:sz w:val="28"/>
          <w:szCs w:val="28"/>
        </w:rPr>
        <w:t xml:space="preserve"> la seguente domanda</w:t>
      </w:r>
      <w:r w:rsidR="005478D7" w:rsidRPr="00546544">
        <w:rPr>
          <w:i/>
          <w:color w:val="1F4E79" w:themeColor="accent1" w:themeShade="80"/>
          <w:sz w:val="28"/>
          <w:szCs w:val="28"/>
        </w:rPr>
        <w:t xml:space="preserve">: </w:t>
      </w:r>
      <w:r w:rsidR="005478D7" w:rsidRPr="00546544">
        <w:rPr>
          <w:b/>
          <w:i/>
          <w:color w:val="1F4E79" w:themeColor="accent1" w:themeShade="80"/>
          <w:sz w:val="28"/>
          <w:szCs w:val="28"/>
        </w:rPr>
        <w:t>p</w:t>
      </w:r>
      <w:r w:rsidR="00C61EC0" w:rsidRPr="00546544">
        <w:rPr>
          <w:b/>
          <w:i/>
          <w:color w:val="1F4E79" w:themeColor="accent1" w:themeShade="80"/>
          <w:sz w:val="28"/>
          <w:szCs w:val="28"/>
        </w:rPr>
        <w:t xml:space="preserve">erché </w:t>
      </w:r>
      <w:r w:rsidR="00EE5774" w:rsidRPr="00546544">
        <w:rPr>
          <w:b/>
          <w:i/>
          <w:color w:val="1F4E79" w:themeColor="accent1" w:themeShade="80"/>
          <w:sz w:val="28"/>
          <w:szCs w:val="28"/>
        </w:rPr>
        <w:t xml:space="preserve">scegliere, </w:t>
      </w:r>
      <w:r w:rsidR="00EB332F" w:rsidRPr="00546544">
        <w:rPr>
          <w:b/>
          <w:i/>
          <w:color w:val="1F4E79" w:themeColor="accent1" w:themeShade="80"/>
          <w:sz w:val="28"/>
          <w:szCs w:val="28"/>
        </w:rPr>
        <w:t xml:space="preserve">dopo aver frequentato il Triennio del Corso di Decorazione o di altre Scuole </w:t>
      </w:r>
      <w:r w:rsidR="00EE5774" w:rsidRPr="00546544">
        <w:rPr>
          <w:b/>
          <w:i/>
          <w:color w:val="1F4E79" w:themeColor="accent1" w:themeShade="80"/>
          <w:sz w:val="28"/>
          <w:szCs w:val="28"/>
        </w:rPr>
        <w:t xml:space="preserve">interne o esterne all’istituto, </w:t>
      </w:r>
      <w:r w:rsidR="00EB332F" w:rsidRPr="00546544">
        <w:rPr>
          <w:b/>
          <w:i/>
          <w:color w:val="1F4E79" w:themeColor="accent1" w:themeShade="80"/>
          <w:sz w:val="28"/>
          <w:szCs w:val="28"/>
        </w:rPr>
        <w:t>il Biennio specialistico di II livello</w:t>
      </w:r>
      <w:r w:rsidR="00C61EC0" w:rsidRPr="00546544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EB332F" w:rsidRPr="00546544">
        <w:rPr>
          <w:b/>
          <w:i/>
          <w:color w:val="1F4E79" w:themeColor="accent1" w:themeShade="80"/>
          <w:sz w:val="28"/>
          <w:szCs w:val="28"/>
        </w:rPr>
        <w:t>di</w:t>
      </w:r>
      <w:r w:rsidR="005478D7" w:rsidRPr="00546544">
        <w:rPr>
          <w:b/>
          <w:i/>
          <w:color w:val="1F4E79" w:themeColor="accent1" w:themeShade="80"/>
          <w:sz w:val="28"/>
          <w:szCs w:val="28"/>
        </w:rPr>
        <w:t xml:space="preserve"> Decorazione?</w:t>
      </w:r>
    </w:p>
    <w:p w:rsidR="00596A89" w:rsidRPr="00546544" w:rsidRDefault="005478D7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>La risposta a questa domanda è che nel mondo lavorativo di oggi è fondamentale la specializzazione perché</w:t>
      </w:r>
      <w:r w:rsidR="00B46C12" w:rsidRPr="00546544">
        <w:rPr>
          <w:i/>
          <w:color w:val="1F4E79" w:themeColor="accent1" w:themeShade="80"/>
          <w:sz w:val="28"/>
          <w:szCs w:val="28"/>
        </w:rPr>
        <w:t xml:space="preserve"> </w:t>
      </w:r>
      <w:r w:rsidRPr="00546544">
        <w:rPr>
          <w:i/>
          <w:color w:val="1F4E79" w:themeColor="accent1" w:themeShade="80"/>
          <w:sz w:val="28"/>
          <w:szCs w:val="28"/>
        </w:rPr>
        <w:t>permette di</w:t>
      </w:r>
      <w:r w:rsidR="008B105C" w:rsidRPr="00546544">
        <w:rPr>
          <w:i/>
          <w:color w:val="1F4E79" w:themeColor="accent1" w:themeShade="80"/>
          <w:sz w:val="28"/>
          <w:szCs w:val="28"/>
        </w:rPr>
        <w:t xml:space="preserve"> consolidare</w:t>
      </w:r>
      <w:r w:rsidR="00C85990" w:rsidRPr="00546544">
        <w:rPr>
          <w:i/>
          <w:color w:val="1F4E79" w:themeColor="accent1" w:themeShade="80"/>
          <w:sz w:val="28"/>
          <w:szCs w:val="28"/>
        </w:rPr>
        <w:t xml:space="preserve"> la vostra professionalità</w:t>
      </w:r>
      <w:r w:rsidR="00047707" w:rsidRPr="00546544">
        <w:rPr>
          <w:i/>
          <w:color w:val="1F4E79" w:themeColor="accent1" w:themeShade="80"/>
          <w:sz w:val="28"/>
          <w:szCs w:val="28"/>
        </w:rPr>
        <w:t xml:space="preserve"> e competenza.</w:t>
      </w:r>
    </w:p>
    <w:p w:rsidR="00596A89" w:rsidRPr="00546544" w:rsidRDefault="00C85990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>Perché i tre anni del Corso di I livello sono una base fondamentale della formazione ma non sono suffic</w:t>
      </w:r>
      <w:r w:rsidR="0062330D" w:rsidRPr="00546544">
        <w:rPr>
          <w:i/>
          <w:color w:val="1F4E79" w:themeColor="accent1" w:themeShade="80"/>
          <w:sz w:val="28"/>
          <w:szCs w:val="28"/>
        </w:rPr>
        <w:t>ienti</w:t>
      </w:r>
      <w:r w:rsidRPr="00546544">
        <w:rPr>
          <w:i/>
          <w:color w:val="1F4E79" w:themeColor="accent1" w:themeShade="80"/>
          <w:sz w:val="28"/>
          <w:szCs w:val="28"/>
        </w:rPr>
        <w:t xml:space="preserve"> a creare una figura professionale nel se</w:t>
      </w:r>
      <w:r w:rsidR="0062330D" w:rsidRPr="00546544">
        <w:rPr>
          <w:i/>
          <w:color w:val="1F4E79" w:themeColor="accent1" w:themeShade="80"/>
          <w:sz w:val="28"/>
          <w:szCs w:val="28"/>
        </w:rPr>
        <w:t>t</w:t>
      </w:r>
      <w:r w:rsidR="00596A89" w:rsidRPr="00546544">
        <w:rPr>
          <w:i/>
          <w:color w:val="1F4E79" w:themeColor="accent1" w:themeShade="80"/>
          <w:sz w:val="28"/>
          <w:szCs w:val="28"/>
        </w:rPr>
        <w:t xml:space="preserve">tore della Decorazione. </w:t>
      </w:r>
    </w:p>
    <w:p w:rsidR="00596A89" w:rsidRPr="00546544" w:rsidRDefault="00596A89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 xml:space="preserve">Perché </w:t>
      </w:r>
      <w:r w:rsidR="0062330D" w:rsidRPr="00546544">
        <w:rPr>
          <w:i/>
          <w:color w:val="1F4E79" w:themeColor="accent1" w:themeShade="80"/>
          <w:sz w:val="28"/>
          <w:szCs w:val="28"/>
        </w:rPr>
        <w:t>l’o</w:t>
      </w:r>
      <w:r w:rsidR="00EE5774" w:rsidRPr="00546544">
        <w:rPr>
          <w:i/>
          <w:color w:val="1F4E79" w:themeColor="accent1" w:themeShade="80"/>
          <w:sz w:val="28"/>
          <w:szCs w:val="28"/>
        </w:rPr>
        <w:t>fferta formativa di Decorazione</w:t>
      </w:r>
      <w:r w:rsidR="0062330D" w:rsidRPr="00546544">
        <w:rPr>
          <w:i/>
          <w:color w:val="1F4E79" w:themeColor="accent1" w:themeShade="80"/>
          <w:sz w:val="28"/>
          <w:szCs w:val="28"/>
        </w:rPr>
        <w:t xml:space="preserve"> permette di partecipare a un ventaglio molto ampio di Concorsi pubblici sia nell’insegnamento che in altri</w:t>
      </w:r>
      <w:r w:rsidR="00FA7093" w:rsidRPr="00546544">
        <w:rPr>
          <w:i/>
          <w:color w:val="1F4E79" w:themeColor="accent1" w:themeShade="80"/>
          <w:sz w:val="28"/>
          <w:szCs w:val="28"/>
        </w:rPr>
        <w:t xml:space="preserve"> settori che riguardano il </w:t>
      </w:r>
      <w:proofErr w:type="spellStart"/>
      <w:r w:rsidR="00FA7093" w:rsidRPr="00546544">
        <w:rPr>
          <w:i/>
          <w:color w:val="1F4E79" w:themeColor="accent1" w:themeShade="80"/>
          <w:sz w:val="28"/>
          <w:szCs w:val="28"/>
        </w:rPr>
        <w:t>MiC</w:t>
      </w:r>
      <w:proofErr w:type="spellEnd"/>
      <w:r w:rsidR="00FA7093" w:rsidRPr="00546544">
        <w:rPr>
          <w:i/>
          <w:color w:val="1F4E79" w:themeColor="accent1" w:themeShade="80"/>
          <w:sz w:val="28"/>
          <w:szCs w:val="28"/>
        </w:rPr>
        <w:t xml:space="preserve"> (Ministero della Cultura). </w:t>
      </w:r>
    </w:p>
    <w:p w:rsidR="00596A89" w:rsidRPr="00546544" w:rsidRDefault="00FA7093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 xml:space="preserve">Perché </w:t>
      </w:r>
      <w:r w:rsidR="00570B08" w:rsidRPr="00546544">
        <w:rPr>
          <w:i/>
          <w:color w:val="1F4E79" w:themeColor="accent1" w:themeShade="80"/>
          <w:sz w:val="28"/>
          <w:szCs w:val="28"/>
        </w:rPr>
        <w:t>il B</w:t>
      </w:r>
      <w:r w:rsidRPr="00546544">
        <w:rPr>
          <w:i/>
          <w:color w:val="1F4E79" w:themeColor="accent1" w:themeShade="80"/>
          <w:sz w:val="28"/>
          <w:szCs w:val="28"/>
        </w:rPr>
        <w:t>iennio di II livello in Decorazione si baserà non solo sul pr</w:t>
      </w:r>
      <w:r w:rsidR="00EE5774" w:rsidRPr="00546544">
        <w:rPr>
          <w:i/>
          <w:color w:val="1F4E79" w:themeColor="accent1" w:themeShade="80"/>
          <w:sz w:val="28"/>
          <w:szCs w:val="28"/>
        </w:rPr>
        <w:t xml:space="preserve">ogettare </w:t>
      </w:r>
      <w:r w:rsidR="00495DF0" w:rsidRPr="00546544">
        <w:rPr>
          <w:i/>
          <w:color w:val="1F4E79" w:themeColor="accent1" w:themeShade="80"/>
          <w:sz w:val="28"/>
          <w:szCs w:val="28"/>
        </w:rPr>
        <w:t>e lavorare in aula ma anche sul verificare la propria conoscenza su elaborati site-</w:t>
      </w:r>
      <w:proofErr w:type="spellStart"/>
      <w:r w:rsidR="00495DF0" w:rsidRPr="00546544">
        <w:rPr>
          <w:i/>
          <w:color w:val="1F4E79" w:themeColor="accent1" w:themeShade="80"/>
          <w:sz w:val="28"/>
          <w:szCs w:val="28"/>
        </w:rPr>
        <w:t>specific</w:t>
      </w:r>
      <w:proofErr w:type="spellEnd"/>
      <w:r w:rsidR="00495DF0" w:rsidRPr="00546544">
        <w:rPr>
          <w:i/>
          <w:color w:val="1F4E79" w:themeColor="accent1" w:themeShade="80"/>
          <w:sz w:val="28"/>
          <w:szCs w:val="28"/>
        </w:rPr>
        <w:t xml:space="preserve"> da realizzare, con specifiche convenzioni, nelle</w:t>
      </w:r>
      <w:r w:rsidRPr="00546544">
        <w:rPr>
          <w:i/>
          <w:color w:val="1F4E79" w:themeColor="accent1" w:themeShade="80"/>
          <w:sz w:val="28"/>
          <w:szCs w:val="28"/>
        </w:rPr>
        <w:t xml:space="preserve"> piazze, </w:t>
      </w:r>
      <w:r w:rsidR="00495DF0" w:rsidRPr="00546544">
        <w:rPr>
          <w:i/>
          <w:color w:val="1F4E79" w:themeColor="accent1" w:themeShade="80"/>
          <w:sz w:val="28"/>
          <w:szCs w:val="28"/>
        </w:rPr>
        <w:t xml:space="preserve">nei </w:t>
      </w:r>
      <w:r w:rsidRPr="00546544">
        <w:rPr>
          <w:i/>
          <w:color w:val="1F4E79" w:themeColor="accent1" w:themeShade="80"/>
          <w:sz w:val="28"/>
          <w:szCs w:val="28"/>
        </w:rPr>
        <w:t>complessi architettonici</w:t>
      </w:r>
      <w:r w:rsidR="005960CE" w:rsidRPr="00546544">
        <w:rPr>
          <w:i/>
          <w:color w:val="1F4E79" w:themeColor="accent1" w:themeShade="80"/>
          <w:sz w:val="28"/>
          <w:szCs w:val="28"/>
        </w:rPr>
        <w:t>, p</w:t>
      </w:r>
      <w:r w:rsidR="001E06ED" w:rsidRPr="00546544">
        <w:rPr>
          <w:i/>
          <w:color w:val="1F4E79" w:themeColor="accent1" w:themeShade="80"/>
          <w:sz w:val="28"/>
          <w:szCs w:val="28"/>
        </w:rPr>
        <w:t>archi, edifici di culto, musei</w:t>
      </w:r>
      <w:r w:rsidR="00570B08" w:rsidRPr="00546544">
        <w:rPr>
          <w:i/>
          <w:color w:val="1F4E79" w:themeColor="accent1" w:themeShade="80"/>
          <w:sz w:val="28"/>
          <w:szCs w:val="28"/>
        </w:rPr>
        <w:t>, parchi archeologici</w:t>
      </w:r>
      <w:r w:rsidR="00495DF0" w:rsidRPr="00546544">
        <w:rPr>
          <w:i/>
          <w:color w:val="1F4E79" w:themeColor="accent1" w:themeShade="80"/>
          <w:sz w:val="28"/>
          <w:szCs w:val="28"/>
        </w:rPr>
        <w:t xml:space="preserve"> della città.</w:t>
      </w:r>
    </w:p>
    <w:p w:rsidR="00066776" w:rsidRPr="00546544" w:rsidRDefault="00047707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>Perché la Scuola di Decorazione, sia nel triennio che nel Biennio è multifunzionale. Permette di es</w:t>
      </w:r>
      <w:r w:rsidR="00495DF0" w:rsidRPr="00546544">
        <w:rPr>
          <w:i/>
          <w:color w:val="1F4E79" w:themeColor="accent1" w:themeShade="80"/>
          <w:sz w:val="28"/>
          <w:szCs w:val="28"/>
        </w:rPr>
        <w:t>primersi con tutte le tecniche che storicamente hanno a</w:t>
      </w:r>
      <w:r w:rsidR="00066776" w:rsidRPr="00546544">
        <w:rPr>
          <w:i/>
          <w:color w:val="1F4E79" w:themeColor="accent1" w:themeShade="80"/>
          <w:sz w:val="28"/>
          <w:szCs w:val="28"/>
        </w:rPr>
        <w:t xml:space="preserve"> disposizione </w:t>
      </w:r>
      <w:r w:rsidRPr="00546544">
        <w:rPr>
          <w:i/>
          <w:color w:val="1F4E79" w:themeColor="accent1" w:themeShade="80"/>
          <w:sz w:val="28"/>
          <w:szCs w:val="28"/>
        </w:rPr>
        <w:t xml:space="preserve">gli artisti: Scultura, bassorilievo, mosaico, pittura, pittura murale, installazioni, video arte, arti applicate. </w:t>
      </w:r>
    </w:p>
    <w:p w:rsidR="001E06ED" w:rsidRPr="00546544" w:rsidRDefault="00B46C12" w:rsidP="00B46C12">
      <w:pPr>
        <w:rPr>
          <w:i/>
          <w:color w:val="1F4E79" w:themeColor="accent1" w:themeShade="80"/>
          <w:sz w:val="28"/>
          <w:szCs w:val="28"/>
        </w:rPr>
      </w:pPr>
      <w:r w:rsidRPr="00546544">
        <w:rPr>
          <w:i/>
          <w:color w:val="1F4E79" w:themeColor="accent1" w:themeShade="80"/>
          <w:sz w:val="28"/>
          <w:szCs w:val="28"/>
        </w:rPr>
        <w:t>P</w:t>
      </w:r>
      <w:r w:rsidR="001E06ED" w:rsidRPr="00546544">
        <w:rPr>
          <w:i/>
          <w:color w:val="1F4E79" w:themeColor="accent1" w:themeShade="80"/>
          <w:sz w:val="28"/>
          <w:szCs w:val="28"/>
        </w:rPr>
        <w:t>erché</w:t>
      </w:r>
      <w:r w:rsidRPr="00546544">
        <w:rPr>
          <w:i/>
          <w:color w:val="1F4E79" w:themeColor="accent1" w:themeShade="80"/>
          <w:sz w:val="28"/>
          <w:szCs w:val="28"/>
        </w:rPr>
        <w:t xml:space="preserve"> </w:t>
      </w:r>
      <w:r w:rsidR="001E06ED" w:rsidRPr="00546544">
        <w:rPr>
          <w:i/>
          <w:color w:val="1F4E79" w:themeColor="accent1" w:themeShade="80"/>
          <w:sz w:val="28"/>
          <w:szCs w:val="28"/>
        </w:rPr>
        <w:t>maturerà il vostro livello di formazione per</w:t>
      </w:r>
      <w:r w:rsidRPr="00546544">
        <w:rPr>
          <w:i/>
          <w:color w:val="1F4E79" w:themeColor="accent1" w:themeShade="80"/>
          <w:sz w:val="28"/>
          <w:szCs w:val="28"/>
        </w:rPr>
        <w:t xml:space="preserve"> cui il rapporto con il d</w:t>
      </w:r>
      <w:r w:rsidR="00C635BB" w:rsidRPr="00546544">
        <w:rPr>
          <w:i/>
          <w:color w:val="1F4E79" w:themeColor="accent1" w:themeShade="80"/>
          <w:sz w:val="28"/>
          <w:szCs w:val="28"/>
        </w:rPr>
        <w:t xml:space="preserve">ocente si trasformerà gradualmente dalla relazione docente-allievo a quella </w:t>
      </w:r>
      <w:r w:rsidR="001E06ED" w:rsidRPr="00546544">
        <w:rPr>
          <w:i/>
          <w:color w:val="1F4E79" w:themeColor="accent1" w:themeShade="80"/>
          <w:sz w:val="28"/>
          <w:szCs w:val="28"/>
        </w:rPr>
        <w:t>tra colleghi. Rapporto</w:t>
      </w:r>
      <w:r w:rsidR="00C635BB" w:rsidRPr="00546544">
        <w:rPr>
          <w:i/>
          <w:color w:val="1F4E79" w:themeColor="accent1" w:themeShade="80"/>
          <w:sz w:val="28"/>
          <w:szCs w:val="28"/>
        </w:rPr>
        <w:t xml:space="preserve"> tra colleghi </w:t>
      </w:r>
      <w:r w:rsidR="001E06ED" w:rsidRPr="00546544">
        <w:rPr>
          <w:i/>
          <w:color w:val="1F4E79" w:themeColor="accent1" w:themeShade="80"/>
          <w:sz w:val="28"/>
          <w:szCs w:val="28"/>
        </w:rPr>
        <w:t>che sarà ratificato dalla vostra Tesi di Laurea</w:t>
      </w:r>
      <w:r w:rsidR="00C635BB" w:rsidRPr="00546544">
        <w:rPr>
          <w:i/>
          <w:color w:val="1F4E79" w:themeColor="accent1" w:themeShade="80"/>
          <w:sz w:val="28"/>
          <w:szCs w:val="28"/>
        </w:rPr>
        <w:t xml:space="preserve"> che non è un atto puramente formale e burocratico ma il vostro parere </w:t>
      </w:r>
      <w:r w:rsidR="00596A89" w:rsidRPr="00546544">
        <w:rPr>
          <w:i/>
          <w:color w:val="1F4E79" w:themeColor="accent1" w:themeShade="80"/>
          <w:sz w:val="28"/>
          <w:szCs w:val="28"/>
        </w:rPr>
        <w:t xml:space="preserve">autorevole (l’autorevolezza è </w:t>
      </w:r>
      <w:r w:rsidR="00596A89" w:rsidRPr="00546544">
        <w:rPr>
          <w:i/>
          <w:color w:val="1F4E79" w:themeColor="accent1" w:themeShade="80"/>
          <w:sz w:val="28"/>
          <w:szCs w:val="28"/>
        </w:rPr>
        <w:lastRenderedPageBreak/>
        <w:t>data dal diploma che state acquisendo) su un tema in</w:t>
      </w:r>
      <w:bookmarkStart w:id="0" w:name="_GoBack"/>
      <w:bookmarkEnd w:id="0"/>
      <w:r w:rsidR="00596A89" w:rsidRPr="00546544">
        <w:rPr>
          <w:i/>
          <w:color w:val="1F4E79" w:themeColor="accent1" w:themeShade="80"/>
          <w:sz w:val="28"/>
          <w:szCs w:val="28"/>
        </w:rPr>
        <w:t>terno alle problematiche di Decorazione.</w:t>
      </w:r>
      <w:r w:rsidR="00C635BB" w:rsidRPr="00546544">
        <w:rPr>
          <w:i/>
          <w:color w:val="1F4E79" w:themeColor="accent1" w:themeShade="80"/>
          <w:sz w:val="28"/>
          <w:szCs w:val="28"/>
        </w:rPr>
        <w:t xml:space="preserve"> </w:t>
      </w:r>
    </w:p>
    <w:p w:rsidR="001A6DDC" w:rsidRPr="001A6DDC" w:rsidRDefault="001A6DDC" w:rsidP="00B46C12">
      <w:pPr>
        <w:rPr>
          <w:b/>
          <w:color w:val="D9D9D9" w:themeColor="background1" w:themeShade="D9"/>
          <w:sz w:val="32"/>
          <w:szCs w:val="32"/>
        </w:rPr>
      </w:pPr>
      <w:r w:rsidRPr="001A6DDC">
        <w:rPr>
          <w:b/>
          <w:color w:val="FF0000"/>
          <w:sz w:val="32"/>
          <w:szCs w:val="32"/>
        </w:rPr>
        <w:t>Programma</w:t>
      </w:r>
      <w:r w:rsidRPr="001A6DDC">
        <w:rPr>
          <w:b/>
          <w:color w:val="D9D9D9" w:themeColor="background1" w:themeShade="D9"/>
          <w:sz w:val="32"/>
          <w:szCs w:val="32"/>
        </w:rPr>
        <w:t xml:space="preserve"> </w:t>
      </w:r>
      <w:r w:rsidRPr="00546544">
        <w:rPr>
          <w:b/>
          <w:color w:val="C00000"/>
          <w:sz w:val="32"/>
          <w:szCs w:val="32"/>
        </w:rPr>
        <w:t>didattico</w:t>
      </w:r>
    </w:p>
    <w:p w:rsidR="00344228" w:rsidRPr="00546544" w:rsidRDefault="00C40BF2" w:rsidP="00B46C12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>Il Corso</w:t>
      </w:r>
      <w:r w:rsidR="0081675F" w:rsidRPr="00546544">
        <w:rPr>
          <w:color w:val="1F4E79" w:themeColor="accent1" w:themeShade="80"/>
          <w:sz w:val="28"/>
          <w:szCs w:val="28"/>
        </w:rPr>
        <w:t xml:space="preserve"> pre</w:t>
      </w:r>
      <w:r w:rsidRPr="00546544">
        <w:rPr>
          <w:color w:val="1F4E79" w:themeColor="accent1" w:themeShade="80"/>
          <w:sz w:val="28"/>
          <w:szCs w:val="28"/>
        </w:rPr>
        <w:t>vede la pianificazione, personalizzata</w:t>
      </w:r>
      <w:r w:rsidR="00F94324" w:rsidRPr="00546544">
        <w:rPr>
          <w:color w:val="1F4E79" w:themeColor="accent1" w:themeShade="80"/>
          <w:sz w:val="28"/>
          <w:szCs w:val="28"/>
        </w:rPr>
        <w:t xml:space="preserve"> -</w:t>
      </w:r>
      <w:r w:rsidR="00066776" w:rsidRPr="00546544">
        <w:rPr>
          <w:color w:val="1F4E79" w:themeColor="accent1" w:themeShade="80"/>
          <w:sz w:val="28"/>
          <w:szCs w:val="28"/>
        </w:rPr>
        <w:t>in dialogo con lo studente</w:t>
      </w:r>
      <w:r w:rsidR="00F94324" w:rsidRPr="00546544">
        <w:rPr>
          <w:color w:val="1F4E79" w:themeColor="accent1" w:themeShade="80"/>
          <w:sz w:val="28"/>
          <w:szCs w:val="28"/>
        </w:rPr>
        <w:t>-</w:t>
      </w:r>
      <w:r w:rsidRPr="00546544">
        <w:rPr>
          <w:color w:val="1F4E79" w:themeColor="accent1" w:themeShade="80"/>
          <w:sz w:val="28"/>
          <w:szCs w:val="28"/>
        </w:rPr>
        <w:t xml:space="preserve"> di</w:t>
      </w:r>
      <w:r w:rsidR="00EB332F" w:rsidRPr="00546544">
        <w:rPr>
          <w:color w:val="1F4E79" w:themeColor="accent1" w:themeShade="80"/>
          <w:sz w:val="28"/>
          <w:szCs w:val="28"/>
        </w:rPr>
        <w:t xml:space="preserve"> </w:t>
      </w:r>
      <w:r w:rsidR="00596A89" w:rsidRPr="00546544">
        <w:rPr>
          <w:color w:val="1F4E79" w:themeColor="accent1" w:themeShade="80"/>
          <w:sz w:val="28"/>
          <w:szCs w:val="28"/>
        </w:rPr>
        <w:t xml:space="preserve">uno o più progetti </w:t>
      </w:r>
      <w:r w:rsidRPr="00546544">
        <w:rPr>
          <w:color w:val="1F4E79" w:themeColor="accent1" w:themeShade="80"/>
          <w:sz w:val="28"/>
          <w:szCs w:val="28"/>
        </w:rPr>
        <w:t xml:space="preserve">che dovranno caratterizzare il vostro percorso formativo, la vostra identità artistica e professionale. </w:t>
      </w:r>
      <w:r w:rsidR="00BC50FD" w:rsidRPr="00546544">
        <w:rPr>
          <w:color w:val="1F4E79" w:themeColor="accent1" w:themeShade="80"/>
          <w:sz w:val="28"/>
          <w:szCs w:val="28"/>
        </w:rPr>
        <w:t>La fase progettuale</w:t>
      </w:r>
      <w:r w:rsidR="00FF5EC3" w:rsidRPr="00546544">
        <w:rPr>
          <w:color w:val="1F4E79" w:themeColor="accent1" w:themeShade="80"/>
          <w:sz w:val="28"/>
          <w:szCs w:val="28"/>
        </w:rPr>
        <w:t xml:space="preserve"> do</w:t>
      </w:r>
      <w:r w:rsidR="00BC50FD" w:rsidRPr="00546544">
        <w:rPr>
          <w:color w:val="1F4E79" w:themeColor="accent1" w:themeShade="80"/>
          <w:sz w:val="28"/>
          <w:szCs w:val="28"/>
        </w:rPr>
        <w:t xml:space="preserve">vrà essere realizzata su supporto cartaceo o, in alternativa, </w:t>
      </w:r>
      <w:r w:rsidR="00FF5EC3" w:rsidRPr="00546544">
        <w:rPr>
          <w:color w:val="1F4E79" w:themeColor="accent1" w:themeShade="80"/>
          <w:sz w:val="28"/>
          <w:szCs w:val="28"/>
        </w:rPr>
        <w:t xml:space="preserve">con un modello plastico o un </w:t>
      </w:r>
      <w:proofErr w:type="spellStart"/>
      <w:r w:rsidR="00FF5EC3" w:rsidRPr="00546544">
        <w:rPr>
          <w:color w:val="1F4E79" w:themeColor="accent1" w:themeShade="80"/>
          <w:sz w:val="28"/>
          <w:szCs w:val="28"/>
        </w:rPr>
        <w:t>re</w:t>
      </w:r>
      <w:r w:rsidR="00ED7C3F" w:rsidRPr="00546544">
        <w:rPr>
          <w:color w:val="1F4E79" w:themeColor="accent1" w:themeShade="80"/>
          <w:sz w:val="28"/>
          <w:szCs w:val="28"/>
        </w:rPr>
        <w:t>ndering</w:t>
      </w:r>
      <w:proofErr w:type="spellEnd"/>
      <w:r w:rsidR="00FF5EC3" w:rsidRPr="00546544">
        <w:rPr>
          <w:color w:val="1F4E79" w:themeColor="accent1" w:themeShade="80"/>
          <w:sz w:val="28"/>
          <w:szCs w:val="28"/>
        </w:rPr>
        <w:t>.</w:t>
      </w:r>
      <w:r w:rsidR="00074B4A" w:rsidRPr="00546544">
        <w:rPr>
          <w:color w:val="1F4E79" w:themeColor="accent1" w:themeShade="80"/>
          <w:sz w:val="28"/>
          <w:szCs w:val="28"/>
        </w:rPr>
        <w:t xml:space="preserve"> I progetti dovranno essere</w:t>
      </w:r>
      <w:r w:rsidR="00BC50FD" w:rsidRPr="00546544">
        <w:rPr>
          <w:color w:val="1F4E79" w:themeColor="accent1" w:themeShade="80"/>
          <w:sz w:val="28"/>
          <w:szCs w:val="28"/>
        </w:rPr>
        <w:t xml:space="preserve"> corredati dalla descrizione dei </w:t>
      </w:r>
      <w:r w:rsidR="00074B4A" w:rsidRPr="00546544">
        <w:rPr>
          <w:color w:val="1F4E79" w:themeColor="accent1" w:themeShade="80"/>
          <w:sz w:val="28"/>
          <w:szCs w:val="28"/>
        </w:rPr>
        <w:t>materiali con cui saranno</w:t>
      </w:r>
      <w:r w:rsidR="00ED7C3F" w:rsidRPr="00546544">
        <w:rPr>
          <w:color w:val="1F4E79" w:themeColor="accent1" w:themeShade="80"/>
          <w:sz w:val="28"/>
          <w:szCs w:val="28"/>
        </w:rPr>
        <w:t xml:space="preserve"> </w:t>
      </w:r>
      <w:r w:rsidR="00074B4A" w:rsidRPr="00546544">
        <w:rPr>
          <w:color w:val="1F4E79" w:themeColor="accent1" w:themeShade="80"/>
          <w:sz w:val="28"/>
          <w:szCs w:val="28"/>
        </w:rPr>
        <w:t>realizzati</w:t>
      </w:r>
      <w:r w:rsidR="00ED7C3F" w:rsidRPr="00546544">
        <w:rPr>
          <w:color w:val="1F4E79" w:themeColor="accent1" w:themeShade="80"/>
          <w:sz w:val="28"/>
          <w:szCs w:val="28"/>
        </w:rPr>
        <w:t>, da una relazi</w:t>
      </w:r>
      <w:r w:rsidR="00074B4A" w:rsidRPr="00546544">
        <w:rPr>
          <w:color w:val="1F4E79" w:themeColor="accent1" w:themeShade="80"/>
          <w:sz w:val="28"/>
          <w:szCs w:val="28"/>
        </w:rPr>
        <w:t>one che illustrerà e argomenterà</w:t>
      </w:r>
      <w:r w:rsidR="00066776" w:rsidRPr="00546544">
        <w:rPr>
          <w:color w:val="1F4E79" w:themeColor="accent1" w:themeShade="80"/>
          <w:sz w:val="28"/>
          <w:szCs w:val="28"/>
        </w:rPr>
        <w:t xml:space="preserve"> gli ob</w:t>
      </w:r>
      <w:r w:rsidR="0081675F" w:rsidRPr="00546544">
        <w:rPr>
          <w:color w:val="1F4E79" w:themeColor="accent1" w:themeShade="80"/>
          <w:sz w:val="28"/>
          <w:szCs w:val="28"/>
        </w:rPr>
        <w:t xml:space="preserve">iettivi, </w:t>
      </w:r>
      <w:r w:rsidR="00074B4A" w:rsidRPr="00546544">
        <w:rPr>
          <w:color w:val="1F4E79" w:themeColor="accent1" w:themeShade="80"/>
          <w:sz w:val="28"/>
          <w:szCs w:val="28"/>
        </w:rPr>
        <w:t>i concetti filosofici</w:t>
      </w:r>
      <w:r w:rsidR="0081675F" w:rsidRPr="00546544">
        <w:rPr>
          <w:color w:val="1F4E79" w:themeColor="accent1" w:themeShade="80"/>
          <w:sz w:val="28"/>
          <w:szCs w:val="28"/>
        </w:rPr>
        <w:t xml:space="preserve">, </w:t>
      </w:r>
      <w:r w:rsidR="00074B4A" w:rsidRPr="00546544">
        <w:rPr>
          <w:color w:val="1F4E79" w:themeColor="accent1" w:themeShade="80"/>
          <w:sz w:val="28"/>
          <w:szCs w:val="28"/>
        </w:rPr>
        <w:t>teologici</w:t>
      </w:r>
      <w:r w:rsidR="00ED7C3F" w:rsidRPr="00546544">
        <w:rPr>
          <w:color w:val="1F4E79" w:themeColor="accent1" w:themeShade="80"/>
          <w:sz w:val="28"/>
          <w:szCs w:val="28"/>
        </w:rPr>
        <w:t xml:space="preserve"> </w:t>
      </w:r>
      <w:r w:rsidR="0081675F" w:rsidRPr="00546544">
        <w:rPr>
          <w:color w:val="1F4E79" w:themeColor="accent1" w:themeShade="80"/>
          <w:sz w:val="28"/>
          <w:szCs w:val="28"/>
        </w:rPr>
        <w:t xml:space="preserve">o </w:t>
      </w:r>
      <w:r w:rsidR="00074B4A" w:rsidRPr="00546544">
        <w:rPr>
          <w:color w:val="1F4E79" w:themeColor="accent1" w:themeShade="80"/>
          <w:sz w:val="28"/>
          <w:szCs w:val="28"/>
        </w:rPr>
        <w:t>espressivi</w:t>
      </w:r>
      <w:r w:rsidR="0081675F" w:rsidRPr="00546544">
        <w:rPr>
          <w:color w:val="1F4E79" w:themeColor="accent1" w:themeShade="80"/>
          <w:sz w:val="28"/>
          <w:szCs w:val="28"/>
        </w:rPr>
        <w:t xml:space="preserve"> </w:t>
      </w:r>
      <w:r w:rsidR="00AD459A" w:rsidRPr="00546544">
        <w:rPr>
          <w:color w:val="1F4E79" w:themeColor="accent1" w:themeShade="80"/>
          <w:sz w:val="28"/>
          <w:szCs w:val="28"/>
        </w:rPr>
        <w:t>che s</w:t>
      </w:r>
      <w:r w:rsidR="00074B4A" w:rsidRPr="00546544">
        <w:rPr>
          <w:color w:val="1F4E79" w:themeColor="accent1" w:themeShade="80"/>
          <w:sz w:val="28"/>
          <w:szCs w:val="28"/>
        </w:rPr>
        <w:t>ono</w:t>
      </w:r>
      <w:r w:rsidR="00AD459A" w:rsidRPr="00546544">
        <w:rPr>
          <w:color w:val="1F4E79" w:themeColor="accent1" w:themeShade="80"/>
          <w:sz w:val="28"/>
          <w:szCs w:val="28"/>
        </w:rPr>
        <w:t xml:space="preserve"> alla base </w:t>
      </w:r>
      <w:r w:rsidR="00074B4A" w:rsidRPr="00546544">
        <w:rPr>
          <w:color w:val="1F4E79" w:themeColor="accent1" w:themeShade="80"/>
          <w:sz w:val="28"/>
          <w:szCs w:val="28"/>
        </w:rPr>
        <w:t>dei manufatti</w:t>
      </w:r>
      <w:r w:rsidR="0081675F" w:rsidRPr="00546544">
        <w:rPr>
          <w:color w:val="1F4E79" w:themeColor="accent1" w:themeShade="80"/>
          <w:sz w:val="28"/>
          <w:szCs w:val="28"/>
        </w:rPr>
        <w:t xml:space="preserve"> che andrete a realizzare</w:t>
      </w:r>
      <w:r w:rsidR="00ED7C3F" w:rsidRPr="00546544">
        <w:rPr>
          <w:color w:val="1F4E79" w:themeColor="accent1" w:themeShade="80"/>
          <w:sz w:val="28"/>
          <w:szCs w:val="28"/>
        </w:rPr>
        <w:t xml:space="preserve">. </w:t>
      </w:r>
      <w:r w:rsidR="00FF5EC3" w:rsidRPr="00546544">
        <w:rPr>
          <w:color w:val="1F4E79" w:themeColor="accent1" w:themeShade="80"/>
          <w:sz w:val="28"/>
          <w:szCs w:val="28"/>
        </w:rPr>
        <w:t xml:space="preserve"> </w:t>
      </w:r>
    </w:p>
    <w:p w:rsidR="00C61EC0" w:rsidRPr="00546544" w:rsidRDefault="00FF5EC3" w:rsidP="00B46C12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>L</w:t>
      </w:r>
      <w:r w:rsidR="00B46C12" w:rsidRPr="00546544">
        <w:rPr>
          <w:color w:val="1F4E79" w:themeColor="accent1" w:themeShade="80"/>
          <w:sz w:val="28"/>
          <w:szCs w:val="28"/>
        </w:rPr>
        <w:t xml:space="preserve">a Tesi di Diploma </w:t>
      </w:r>
      <w:r w:rsidR="00E058A9" w:rsidRPr="00546544">
        <w:rPr>
          <w:color w:val="1F4E79" w:themeColor="accent1" w:themeShade="80"/>
          <w:sz w:val="28"/>
          <w:szCs w:val="28"/>
        </w:rPr>
        <w:t>consisterà nel documentare tali progetti e dovrà essere completata</w:t>
      </w:r>
      <w:r w:rsidRPr="00546544">
        <w:rPr>
          <w:color w:val="1F4E79" w:themeColor="accent1" w:themeShade="80"/>
          <w:sz w:val="28"/>
          <w:szCs w:val="28"/>
        </w:rPr>
        <w:t xml:space="preserve"> da una mostra personale da realizzare in uno spazio dell’</w:t>
      </w:r>
      <w:r w:rsidR="00ED7C3F" w:rsidRPr="00546544">
        <w:rPr>
          <w:color w:val="1F4E79" w:themeColor="accent1" w:themeShade="80"/>
          <w:sz w:val="28"/>
          <w:szCs w:val="28"/>
        </w:rPr>
        <w:t>I</w:t>
      </w:r>
      <w:r w:rsidRPr="00546544">
        <w:rPr>
          <w:color w:val="1F4E79" w:themeColor="accent1" w:themeShade="80"/>
          <w:sz w:val="28"/>
          <w:szCs w:val="28"/>
        </w:rPr>
        <w:t xml:space="preserve">stituto </w:t>
      </w:r>
      <w:r w:rsidR="00ED7C3F" w:rsidRPr="00546544">
        <w:rPr>
          <w:color w:val="1F4E79" w:themeColor="accent1" w:themeShade="80"/>
          <w:sz w:val="28"/>
          <w:szCs w:val="28"/>
        </w:rPr>
        <w:t>o in un altro sito pubblico o privato</w:t>
      </w:r>
      <w:r w:rsidR="00074B4A" w:rsidRPr="00546544">
        <w:rPr>
          <w:color w:val="1F4E79" w:themeColor="accent1" w:themeShade="80"/>
          <w:sz w:val="28"/>
          <w:szCs w:val="28"/>
        </w:rPr>
        <w:t xml:space="preserve"> indicato dal docente o dallo studente</w:t>
      </w:r>
      <w:r w:rsidR="00ED7C3F" w:rsidRPr="00546544">
        <w:rPr>
          <w:color w:val="1F4E79" w:themeColor="accent1" w:themeShade="80"/>
          <w:sz w:val="28"/>
          <w:szCs w:val="28"/>
        </w:rPr>
        <w:t xml:space="preserve">.  </w:t>
      </w:r>
    </w:p>
    <w:p w:rsidR="00AD459A" w:rsidRPr="00546544" w:rsidRDefault="00344228" w:rsidP="00B46C12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>IL Corso, a</w:t>
      </w:r>
      <w:r w:rsidR="00AD459A" w:rsidRPr="00546544">
        <w:rPr>
          <w:color w:val="1F4E79" w:themeColor="accent1" w:themeShade="80"/>
          <w:sz w:val="28"/>
          <w:szCs w:val="28"/>
        </w:rPr>
        <w:t xml:space="preserve">l fine di </w:t>
      </w:r>
      <w:r w:rsidRPr="00546544">
        <w:rPr>
          <w:color w:val="1F4E79" w:themeColor="accent1" w:themeShade="80"/>
          <w:sz w:val="28"/>
          <w:szCs w:val="28"/>
        </w:rPr>
        <w:t>supportare</w:t>
      </w:r>
      <w:r w:rsidR="0037511D" w:rsidRPr="00546544">
        <w:rPr>
          <w:color w:val="1F4E79" w:themeColor="accent1" w:themeShade="80"/>
          <w:sz w:val="28"/>
          <w:szCs w:val="28"/>
        </w:rPr>
        <w:t xml:space="preserve"> il lavoro laboratoriale</w:t>
      </w:r>
      <w:r w:rsidRPr="00546544">
        <w:rPr>
          <w:color w:val="1F4E79" w:themeColor="accent1" w:themeShade="80"/>
          <w:sz w:val="28"/>
          <w:szCs w:val="28"/>
        </w:rPr>
        <w:t xml:space="preserve">, </w:t>
      </w:r>
      <w:r w:rsidR="00AD459A" w:rsidRPr="00546544">
        <w:rPr>
          <w:color w:val="1F4E79" w:themeColor="accent1" w:themeShade="80"/>
          <w:sz w:val="28"/>
          <w:szCs w:val="28"/>
        </w:rPr>
        <w:t xml:space="preserve">prevede il </w:t>
      </w:r>
      <w:r w:rsidRPr="00546544">
        <w:rPr>
          <w:color w:val="1F4E79" w:themeColor="accent1" w:themeShade="80"/>
          <w:sz w:val="28"/>
          <w:szCs w:val="28"/>
        </w:rPr>
        <w:t>sostegno di lezioni teoriche. A questo scopo</w:t>
      </w:r>
      <w:r w:rsidR="0037511D" w:rsidRPr="00546544">
        <w:rPr>
          <w:color w:val="1F4E79" w:themeColor="accent1" w:themeShade="80"/>
          <w:sz w:val="28"/>
          <w:szCs w:val="28"/>
        </w:rPr>
        <w:t xml:space="preserve"> saranno indicati (ogni anno) due libri, estrapolati dall’elenco sottostante. I testi saranno </w:t>
      </w:r>
      <w:r w:rsidR="00AD459A" w:rsidRPr="00546544">
        <w:rPr>
          <w:color w:val="1F4E79" w:themeColor="accent1" w:themeShade="80"/>
          <w:sz w:val="28"/>
          <w:szCs w:val="28"/>
        </w:rPr>
        <w:t>letti e spiegati in aula</w:t>
      </w:r>
      <w:r w:rsidR="0037511D" w:rsidRPr="00546544">
        <w:rPr>
          <w:color w:val="1F4E79" w:themeColor="accent1" w:themeShade="80"/>
          <w:sz w:val="28"/>
          <w:szCs w:val="28"/>
        </w:rPr>
        <w:t xml:space="preserve"> con il supporto di slide.</w:t>
      </w:r>
    </w:p>
    <w:p w:rsidR="003145D2" w:rsidRPr="00546544" w:rsidRDefault="0037511D" w:rsidP="00B46C12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>Elenco testi</w:t>
      </w:r>
      <w:r w:rsidR="003145D2" w:rsidRPr="00546544">
        <w:rPr>
          <w:color w:val="1F4E79" w:themeColor="accent1" w:themeShade="80"/>
          <w:sz w:val="28"/>
          <w:szCs w:val="28"/>
        </w:rPr>
        <w:t>:</w:t>
      </w:r>
    </w:p>
    <w:p w:rsidR="00570B08" w:rsidRPr="00546544" w:rsidRDefault="00570B08" w:rsidP="00570B08">
      <w:pPr>
        <w:numPr>
          <w:ilvl w:val="0"/>
          <w:numId w:val="3"/>
        </w:numPr>
        <w:contextualSpacing/>
        <w:rPr>
          <w:i/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Goodman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N., </w:t>
      </w:r>
      <w:r w:rsidRPr="00546544">
        <w:rPr>
          <w:i/>
          <w:color w:val="1F4E79" w:themeColor="accent1" w:themeShade="80"/>
          <w:sz w:val="28"/>
          <w:szCs w:val="28"/>
        </w:rPr>
        <w:t xml:space="preserve">I linguaggi dell’arte, </w:t>
      </w:r>
      <w:r w:rsidRPr="00546544">
        <w:rPr>
          <w:color w:val="1F4E79" w:themeColor="accent1" w:themeShade="80"/>
          <w:sz w:val="28"/>
          <w:szCs w:val="28"/>
        </w:rPr>
        <w:t>Milano,</w:t>
      </w:r>
      <w:r w:rsidRPr="00546544">
        <w:rPr>
          <w:i/>
          <w:color w:val="1F4E79" w:themeColor="accent1" w:themeShade="80"/>
          <w:sz w:val="28"/>
          <w:szCs w:val="28"/>
        </w:rPr>
        <w:t xml:space="preserve"> </w:t>
      </w:r>
      <w:r w:rsidRPr="00546544">
        <w:rPr>
          <w:color w:val="1F4E79" w:themeColor="accent1" w:themeShade="80"/>
          <w:sz w:val="28"/>
          <w:szCs w:val="28"/>
        </w:rPr>
        <w:t>Net. Il Saggiatore 2003</w:t>
      </w:r>
    </w:p>
    <w:p w:rsidR="00570B08" w:rsidRPr="00546544" w:rsidRDefault="00570B08" w:rsidP="00570B08">
      <w:pPr>
        <w:numPr>
          <w:ilvl w:val="0"/>
          <w:numId w:val="3"/>
        </w:numPr>
        <w:contextualSpacing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Hillman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J., </w:t>
      </w:r>
      <w:r w:rsidRPr="00546544">
        <w:rPr>
          <w:i/>
          <w:color w:val="1F4E79" w:themeColor="accent1" w:themeShade="80"/>
          <w:sz w:val="28"/>
          <w:szCs w:val="28"/>
        </w:rPr>
        <w:t xml:space="preserve">Il piacere di pensare, </w:t>
      </w:r>
      <w:r w:rsidRPr="00546544">
        <w:rPr>
          <w:color w:val="1F4E79" w:themeColor="accent1" w:themeShade="80"/>
          <w:sz w:val="28"/>
          <w:szCs w:val="28"/>
        </w:rPr>
        <w:t>Milano, BUR, 2004</w:t>
      </w:r>
    </w:p>
    <w:p w:rsidR="00570B08" w:rsidRPr="00546544" w:rsidRDefault="00570B08" w:rsidP="00570B08">
      <w:pPr>
        <w:numPr>
          <w:ilvl w:val="0"/>
          <w:numId w:val="3"/>
        </w:numPr>
        <w:contextualSpacing/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 xml:space="preserve">Testa A., </w:t>
      </w:r>
      <w:r w:rsidRPr="00546544">
        <w:rPr>
          <w:i/>
          <w:color w:val="1F4E79" w:themeColor="accent1" w:themeShade="80"/>
          <w:sz w:val="28"/>
          <w:szCs w:val="28"/>
        </w:rPr>
        <w:t>La trama lucente. Che cos’è la creatività. perché ci appartiene</w:t>
      </w:r>
      <w:r w:rsidRPr="00546544">
        <w:rPr>
          <w:color w:val="1F4E79" w:themeColor="accent1" w:themeShade="80"/>
          <w:sz w:val="28"/>
          <w:szCs w:val="28"/>
        </w:rPr>
        <w:t>, Milano, Rizzoli, 2010</w:t>
      </w:r>
    </w:p>
    <w:p w:rsidR="00570B08" w:rsidRPr="00546544" w:rsidRDefault="00570B08" w:rsidP="00570B08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 xml:space="preserve">Ferraris M. </w:t>
      </w:r>
      <w:r w:rsidRPr="00546544">
        <w:rPr>
          <w:i/>
          <w:color w:val="1F4E79" w:themeColor="accent1" w:themeShade="80"/>
          <w:sz w:val="28"/>
          <w:szCs w:val="28"/>
        </w:rPr>
        <w:t>Arte. Perché certe cose sono opere d’arte</w:t>
      </w:r>
      <w:r w:rsidRPr="00546544">
        <w:rPr>
          <w:color w:val="1F4E79" w:themeColor="accent1" w:themeShade="80"/>
          <w:sz w:val="28"/>
          <w:szCs w:val="28"/>
        </w:rPr>
        <w:t>, Roma, La biblioteca di Repubblica, 202012</w:t>
      </w:r>
    </w:p>
    <w:p w:rsidR="004452B3" w:rsidRPr="00546544" w:rsidRDefault="004452B3" w:rsidP="004452B3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Derrida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J, </w:t>
      </w:r>
      <w:r w:rsidRPr="00546544">
        <w:rPr>
          <w:i/>
          <w:color w:val="1F4E79" w:themeColor="accent1" w:themeShade="80"/>
          <w:sz w:val="28"/>
          <w:szCs w:val="28"/>
        </w:rPr>
        <w:t>La verità in pittura</w:t>
      </w:r>
      <w:r w:rsidRPr="00546544">
        <w:rPr>
          <w:color w:val="1F4E79" w:themeColor="accent1" w:themeShade="80"/>
          <w:sz w:val="28"/>
          <w:szCs w:val="28"/>
        </w:rPr>
        <w:t>, Roma</w:t>
      </w:r>
      <w:proofErr w:type="gramStart"/>
      <w:r w:rsidRPr="00546544">
        <w:rPr>
          <w:color w:val="1F4E79" w:themeColor="accent1" w:themeShade="80"/>
          <w:sz w:val="28"/>
          <w:szCs w:val="28"/>
        </w:rPr>
        <w:t>, ,</w:t>
      </w:r>
      <w:proofErr w:type="gramEnd"/>
      <w:r w:rsidRPr="00546544">
        <w:rPr>
          <w:color w:val="1F4E79" w:themeColor="accent1" w:themeShade="80"/>
          <w:sz w:val="28"/>
          <w:szCs w:val="28"/>
        </w:rPr>
        <w:t xml:space="preserve"> Newton e </w:t>
      </w:r>
      <w:proofErr w:type="spellStart"/>
      <w:r w:rsidRPr="00546544">
        <w:rPr>
          <w:color w:val="1F4E79" w:themeColor="accent1" w:themeShade="80"/>
          <w:sz w:val="28"/>
          <w:szCs w:val="28"/>
        </w:rPr>
        <w:t>Comton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editori s.r.l. 1981</w:t>
      </w:r>
    </w:p>
    <w:p w:rsidR="004452B3" w:rsidRPr="00546544" w:rsidRDefault="004452B3" w:rsidP="004452B3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Ponty-Merleau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M., </w:t>
      </w:r>
      <w:r w:rsidRPr="00546544">
        <w:rPr>
          <w:i/>
          <w:color w:val="1F4E79" w:themeColor="accent1" w:themeShade="80"/>
          <w:sz w:val="28"/>
          <w:szCs w:val="28"/>
        </w:rPr>
        <w:t>Fenomenologia della percezione</w:t>
      </w:r>
      <w:r w:rsidRPr="00546544">
        <w:rPr>
          <w:color w:val="1F4E79" w:themeColor="accent1" w:themeShade="80"/>
          <w:sz w:val="28"/>
          <w:szCs w:val="28"/>
        </w:rPr>
        <w:t>, Milano, Studi Bompiani</w:t>
      </w:r>
    </w:p>
    <w:p w:rsidR="004452B3" w:rsidRPr="00546544" w:rsidRDefault="004452B3" w:rsidP="004452B3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Augé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M. </w:t>
      </w:r>
      <w:r w:rsidRPr="00546544">
        <w:rPr>
          <w:i/>
          <w:color w:val="1F4E79" w:themeColor="accent1" w:themeShade="80"/>
          <w:sz w:val="28"/>
          <w:szCs w:val="28"/>
        </w:rPr>
        <w:t>Rovine e macerie. Il segno del tempo</w:t>
      </w:r>
      <w:r w:rsidRPr="00546544">
        <w:rPr>
          <w:color w:val="1F4E79" w:themeColor="accent1" w:themeShade="80"/>
          <w:sz w:val="28"/>
          <w:szCs w:val="28"/>
        </w:rPr>
        <w:t xml:space="preserve">, Torino, Bollati </w:t>
      </w:r>
      <w:proofErr w:type="spellStart"/>
      <w:r w:rsidRPr="00546544">
        <w:rPr>
          <w:color w:val="1F4E79" w:themeColor="accent1" w:themeShade="80"/>
          <w:sz w:val="28"/>
          <w:szCs w:val="28"/>
        </w:rPr>
        <w:t>Boringhieri</w:t>
      </w:r>
      <w:proofErr w:type="spellEnd"/>
      <w:r w:rsidRPr="00546544">
        <w:rPr>
          <w:color w:val="1F4E79" w:themeColor="accent1" w:themeShade="80"/>
          <w:sz w:val="28"/>
          <w:szCs w:val="28"/>
        </w:rPr>
        <w:t>, 2006</w:t>
      </w:r>
    </w:p>
    <w:p w:rsidR="004452B3" w:rsidRPr="00546544" w:rsidRDefault="004452B3" w:rsidP="004452B3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Belpoliti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M., </w:t>
      </w:r>
      <w:r w:rsidRPr="00546544">
        <w:rPr>
          <w:i/>
          <w:color w:val="1F4E79" w:themeColor="accent1" w:themeShade="80"/>
          <w:sz w:val="28"/>
          <w:szCs w:val="28"/>
        </w:rPr>
        <w:t>Crolli</w:t>
      </w:r>
      <w:r w:rsidRPr="00546544">
        <w:rPr>
          <w:color w:val="1F4E79" w:themeColor="accent1" w:themeShade="80"/>
          <w:sz w:val="28"/>
          <w:szCs w:val="28"/>
        </w:rPr>
        <w:t xml:space="preserve">, Torino, Giulio Einaudi editore </w:t>
      </w:r>
      <w:proofErr w:type="spellStart"/>
      <w:r w:rsidRPr="00546544">
        <w:rPr>
          <w:color w:val="1F4E79" w:themeColor="accent1" w:themeShade="80"/>
          <w:sz w:val="28"/>
          <w:szCs w:val="28"/>
        </w:rPr>
        <w:t>s.p.a.</w:t>
      </w:r>
      <w:proofErr w:type="spellEnd"/>
      <w:r w:rsidRPr="00546544">
        <w:rPr>
          <w:color w:val="1F4E79" w:themeColor="accent1" w:themeShade="80"/>
          <w:sz w:val="28"/>
          <w:szCs w:val="28"/>
        </w:rPr>
        <w:t>, 2005</w:t>
      </w:r>
    </w:p>
    <w:p w:rsidR="004452B3" w:rsidRPr="00546544" w:rsidRDefault="004452B3" w:rsidP="004452B3">
      <w:pPr>
        <w:pStyle w:val="Paragrafoelenco"/>
        <w:numPr>
          <w:ilvl w:val="0"/>
          <w:numId w:val="3"/>
        </w:numPr>
        <w:spacing w:after="160" w:line="259" w:lineRule="auto"/>
        <w:rPr>
          <w:color w:val="1F4E79" w:themeColor="accent1" w:themeShade="80"/>
          <w:sz w:val="28"/>
          <w:szCs w:val="28"/>
        </w:rPr>
      </w:pPr>
      <w:proofErr w:type="spellStart"/>
      <w:r w:rsidRPr="00546544">
        <w:rPr>
          <w:color w:val="1F4E79" w:themeColor="accent1" w:themeShade="80"/>
          <w:sz w:val="28"/>
          <w:szCs w:val="28"/>
        </w:rPr>
        <w:t>Belting</w:t>
      </w:r>
      <w:proofErr w:type="spellEnd"/>
      <w:r w:rsidRPr="00546544">
        <w:rPr>
          <w:color w:val="1F4E79" w:themeColor="accent1" w:themeShade="80"/>
          <w:sz w:val="28"/>
          <w:szCs w:val="28"/>
        </w:rPr>
        <w:t xml:space="preserve"> H., </w:t>
      </w:r>
      <w:r w:rsidRPr="00546544">
        <w:rPr>
          <w:i/>
          <w:color w:val="1F4E79" w:themeColor="accent1" w:themeShade="80"/>
          <w:sz w:val="28"/>
          <w:szCs w:val="28"/>
        </w:rPr>
        <w:t xml:space="preserve">Facce. Una storia del volto, </w:t>
      </w:r>
      <w:r w:rsidRPr="00546544">
        <w:rPr>
          <w:color w:val="1F4E79" w:themeColor="accent1" w:themeShade="80"/>
          <w:sz w:val="28"/>
          <w:szCs w:val="28"/>
        </w:rPr>
        <w:t xml:space="preserve">Roma, Carrocci editore, 2014   </w:t>
      </w:r>
    </w:p>
    <w:p w:rsidR="004452B3" w:rsidRPr="00546544" w:rsidRDefault="004452B3" w:rsidP="004452B3">
      <w:pPr>
        <w:rPr>
          <w:color w:val="1F4E79" w:themeColor="accent1" w:themeShade="80"/>
          <w:sz w:val="28"/>
          <w:szCs w:val="28"/>
        </w:rPr>
      </w:pPr>
    </w:p>
    <w:p w:rsidR="004452B3" w:rsidRPr="00546544" w:rsidRDefault="004452B3" w:rsidP="004452B3">
      <w:pPr>
        <w:rPr>
          <w:color w:val="1F4E79" w:themeColor="accent1" w:themeShade="80"/>
          <w:sz w:val="28"/>
          <w:szCs w:val="28"/>
        </w:rPr>
      </w:pPr>
      <w:r w:rsidRPr="00546544">
        <w:rPr>
          <w:color w:val="1F4E79" w:themeColor="accent1" w:themeShade="80"/>
          <w:sz w:val="28"/>
          <w:szCs w:val="28"/>
        </w:rPr>
        <w:t xml:space="preserve">                                                                                                 Corso di Decorazione</w:t>
      </w:r>
    </w:p>
    <w:p w:rsidR="004452B3" w:rsidRPr="00546544" w:rsidRDefault="004452B3" w:rsidP="004452B3">
      <w:pPr>
        <w:rPr>
          <w:i/>
          <w:color w:val="1F4E79" w:themeColor="accent1" w:themeShade="80"/>
          <w:sz w:val="24"/>
          <w:szCs w:val="24"/>
        </w:rPr>
      </w:pPr>
      <w:r w:rsidRPr="00546544">
        <w:rPr>
          <w:color w:val="1F4E79" w:themeColor="accent1" w:themeShade="80"/>
          <w:sz w:val="24"/>
          <w:szCs w:val="24"/>
        </w:rPr>
        <w:t xml:space="preserve">22.09.2021                                                                                                Prof. </w:t>
      </w:r>
      <w:r w:rsidRPr="00546544">
        <w:rPr>
          <w:i/>
          <w:color w:val="1F4E79" w:themeColor="accent1" w:themeShade="80"/>
          <w:sz w:val="24"/>
          <w:szCs w:val="24"/>
        </w:rPr>
        <w:t>Marco Brandizzi</w:t>
      </w:r>
    </w:p>
    <w:p w:rsidR="004452B3" w:rsidRPr="00546544" w:rsidRDefault="004452B3" w:rsidP="004452B3">
      <w:pPr>
        <w:rPr>
          <w:color w:val="1F4E79" w:themeColor="accent1" w:themeShade="80"/>
          <w:sz w:val="24"/>
          <w:szCs w:val="24"/>
        </w:rPr>
      </w:pPr>
      <w:r w:rsidRPr="00546544">
        <w:rPr>
          <w:i/>
          <w:color w:val="1F4E79" w:themeColor="accent1" w:themeShade="80"/>
          <w:sz w:val="24"/>
          <w:szCs w:val="24"/>
        </w:rPr>
        <w:t xml:space="preserve">                                                                                                          </w:t>
      </w:r>
      <w:r w:rsidRPr="00546544">
        <w:rPr>
          <w:color w:val="1F4E79" w:themeColor="accent1" w:themeShade="80"/>
          <w:sz w:val="24"/>
          <w:szCs w:val="24"/>
        </w:rPr>
        <w:t>Responsabile Scuola di Decorazione</w:t>
      </w:r>
    </w:p>
    <w:p w:rsidR="00570B08" w:rsidRDefault="004452B3" w:rsidP="00B46C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3145D2" w:rsidRDefault="003145D2" w:rsidP="00B46C12">
      <w:pPr>
        <w:rPr>
          <w:sz w:val="28"/>
          <w:szCs w:val="28"/>
        </w:rPr>
      </w:pPr>
    </w:p>
    <w:p w:rsidR="00AD459A" w:rsidRDefault="00AD459A" w:rsidP="00B46C12">
      <w:pPr>
        <w:rPr>
          <w:sz w:val="28"/>
          <w:szCs w:val="28"/>
        </w:rPr>
      </w:pPr>
    </w:p>
    <w:p w:rsidR="00ED7C3F" w:rsidRPr="00B46C12" w:rsidRDefault="00ED7C3F" w:rsidP="00B46C12">
      <w:pPr>
        <w:rPr>
          <w:sz w:val="28"/>
          <w:szCs w:val="28"/>
        </w:rPr>
      </w:pPr>
    </w:p>
    <w:p w:rsidR="003D160F" w:rsidRPr="003D160F" w:rsidRDefault="003D160F">
      <w:pPr>
        <w:rPr>
          <w:sz w:val="28"/>
          <w:szCs w:val="28"/>
        </w:rPr>
      </w:pPr>
    </w:p>
    <w:sectPr w:rsidR="003D160F" w:rsidRPr="003D1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502"/>
    <w:multiLevelType w:val="hybridMultilevel"/>
    <w:tmpl w:val="1C647F04"/>
    <w:lvl w:ilvl="0" w:tplc="9BC42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E27"/>
    <w:multiLevelType w:val="hybridMultilevel"/>
    <w:tmpl w:val="D6065236"/>
    <w:lvl w:ilvl="0" w:tplc="E214B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063A"/>
    <w:multiLevelType w:val="hybridMultilevel"/>
    <w:tmpl w:val="E39C5E46"/>
    <w:lvl w:ilvl="0" w:tplc="E7EE1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6F"/>
    <w:rsid w:val="00047707"/>
    <w:rsid w:val="00066776"/>
    <w:rsid w:val="00074B4A"/>
    <w:rsid w:val="001A6DDC"/>
    <w:rsid w:val="001E06ED"/>
    <w:rsid w:val="003145D2"/>
    <w:rsid w:val="00344228"/>
    <w:rsid w:val="0037511D"/>
    <w:rsid w:val="003D160F"/>
    <w:rsid w:val="004359FD"/>
    <w:rsid w:val="004452B3"/>
    <w:rsid w:val="0045316F"/>
    <w:rsid w:val="00495DF0"/>
    <w:rsid w:val="00546544"/>
    <w:rsid w:val="005478D7"/>
    <w:rsid w:val="00570B08"/>
    <w:rsid w:val="005960CE"/>
    <w:rsid w:val="00596A89"/>
    <w:rsid w:val="0062330D"/>
    <w:rsid w:val="00693F13"/>
    <w:rsid w:val="00773886"/>
    <w:rsid w:val="0081675F"/>
    <w:rsid w:val="008B105C"/>
    <w:rsid w:val="00A1616E"/>
    <w:rsid w:val="00AD43E1"/>
    <w:rsid w:val="00AD459A"/>
    <w:rsid w:val="00B46C12"/>
    <w:rsid w:val="00B666C0"/>
    <w:rsid w:val="00BC50FD"/>
    <w:rsid w:val="00C40BF2"/>
    <w:rsid w:val="00C61EC0"/>
    <w:rsid w:val="00C635BB"/>
    <w:rsid w:val="00C71AD0"/>
    <w:rsid w:val="00C85990"/>
    <w:rsid w:val="00D2366F"/>
    <w:rsid w:val="00D643C8"/>
    <w:rsid w:val="00E058A9"/>
    <w:rsid w:val="00EB332F"/>
    <w:rsid w:val="00ED7C3F"/>
    <w:rsid w:val="00EE5774"/>
    <w:rsid w:val="00F94324"/>
    <w:rsid w:val="00FA7093"/>
    <w:rsid w:val="00FE5FA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959F-7ECE-4ACA-A6E8-0F88DC95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EC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Brandizzi</dc:creator>
  <cp:keywords/>
  <dc:description/>
  <cp:lastModifiedBy>Marco Brandizzi</cp:lastModifiedBy>
  <cp:revision>18</cp:revision>
  <dcterms:created xsi:type="dcterms:W3CDTF">2021-09-22T09:00:00Z</dcterms:created>
  <dcterms:modified xsi:type="dcterms:W3CDTF">2021-10-14T15:21:00Z</dcterms:modified>
</cp:coreProperties>
</file>